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jc w:val="center"/>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5637"/>
        <w:gridCol w:w="3716"/>
      </w:tblGrid>
      <w:tr w:rsidR="00DC1C07" w:rsidRPr="008063CF" w:rsidTr="0086379D">
        <w:trPr>
          <w:trHeight w:val="4529"/>
          <w:jc w:val="center"/>
        </w:trPr>
        <w:tc>
          <w:tcPr>
            <w:tcW w:w="5637" w:type="dxa"/>
          </w:tcPr>
          <w:p w:rsidR="00DC1C07" w:rsidRPr="008063CF" w:rsidRDefault="00DC1C07" w:rsidP="0086379D">
            <w:pPr>
              <w:pStyle w:val="2"/>
              <w:ind w:left="0" w:firstLine="0"/>
              <w:jc w:val="center"/>
              <w:outlineLvl w:val="1"/>
              <w:rPr>
                <w:bCs/>
                <w:i w:val="0"/>
                <w:sz w:val="28"/>
                <w:szCs w:val="28"/>
              </w:rPr>
            </w:pPr>
            <w:r w:rsidRPr="008063CF">
              <w:rPr>
                <w:bCs/>
                <w:i w:val="0"/>
                <w:sz w:val="28"/>
                <w:szCs w:val="28"/>
              </w:rPr>
              <w:t>СОВЕТ                                                                                                           ДЕПУТАТОВ</w:t>
            </w:r>
          </w:p>
          <w:p w:rsidR="00DC1C07" w:rsidRPr="008063CF" w:rsidRDefault="00DC1C07" w:rsidP="0086379D">
            <w:pPr>
              <w:pStyle w:val="2"/>
              <w:ind w:left="0" w:firstLine="0"/>
              <w:jc w:val="center"/>
              <w:outlineLvl w:val="1"/>
              <w:rPr>
                <w:bCs/>
                <w:i w:val="0"/>
                <w:sz w:val="28"/>
                <w:szCs w:val="28"/>
              </w:rPr>
            </w:pPr>
            <w:r w:rsidRPr="008063CF">
              <w:rPr>
                <w:bCs/>
                <w:i w:val="0"/>
                <w:sz w:val="28"/>
                <w:szCs w:val="28"/>
              </w:rPr>
              <w:t>МУНИЦИПАЛЬНОГО</w:t>
            </w:r>
            <w:r>
              <w:rPr>
                <w:bCs/>
                <w:i w:val="0"/>
                <w:sz w:val="28"/>
                <w:szCs w:val="28"/>
              </w:rPr>
              <w:t xml:space="preserve">  О</w:t>
            </w:r>
            <w:r w:rsidRPr="008063CF">
              <w:rPr>
                <w:bCs/>
                <w:i w:val="0"/>
                <w:sz w:val="28"/>
                <w:szCs w:val="28"/>
              </w:rPr>
              <w:t>БРАЗОВАНИЯ</w:t>
            </w:r>
          </w:p>
          <w:p w:rsidR="00DC1C07" w:rsidRPr="008063CF" w:rsidRDefault="00DC1C07" w:rsidP="0086379D">
            <w:pPr>
              <w:pStyle w:val="2"/>
              <w:ind w:left="0" w:firstLine="0"/>
              <w:jc w:val="center"/>
              <w:outlineLvl w:val="1"/>
              <w:rPr>
                <w:bCs/>
                <w:i w:val="0"/>
                <w:sz w:val="28"/>
                <w:szCs w:val="28"/>
              </w:rPr>
            </w:pPr>
            <w:r>
              <w:rPr>
                <w:bCs/>
                <w:i w:val="0"/>
                <w:sz w:val="28"/>
                <w:szCs w:val="28"/>
              </w:rPr>
              <w:t>ГОРЬКОВСКИЙ СЕЛЬСОВЕТ</w:t>
            </w:r>
          </w:p>
          <w:p w:rsidR="00DC1C07" w:rsidRPr="008063CF" w:rsidRDefault="00DC1C07" w:rsidP="0086379D">
            <w:pPr>
              <w:pStyle w:val="2"/>
              <w:ind w:left="0" w:firstLine="0"/>
              <w:jc w:val="center"/>
              <w:outlineLvl w:val="1"/>
              <w:rPr>
                <w:bCs/>
                <w:i w:val="0"/>
                <w:sz w:val="28"/>
                <w:szCs w:val="28"/>
              </w:rPr>
            </w:pPr>
            <w:r w:rsidRPr="008063CF">
              <w:rPr>
                <w:bCs/>
                <w:i w:val="0"/>
                <w:sz w:val="28"/>
                <w:szCs w:val="28"/>
              </w:rPr>
              <w:t>НОВООРСКОГО РАЙОНА</w:t>
            </w:r>
          </w:p>
          <w:p w:rsidR="00DC1C07" w:rsidRPr="008063CF" w:rsidRDefault="00DC1C07" w:rsidP="0086379D">
            <w:pPr>
              <w:pStyle w:val="2"/>
              <w:ind w:left="0" w:firstLine="0"/>
              <w:jc w:val="center"/>
              <w:outlineLvl w:val="1"/>
              <w:rPr>
                <w:bCs/>
                <w:i w:val="0"/>
                <w:sz w:val="28"/>
                <w:szCs w:val="28"/>
              </w:rPr>
            </w:pPr>
            <w:r w:rsidRPr="008063CF">
              <w:rPr>
                <w:bCs/>
                <w:i w:val="0"/>
                <w:sz w:val="28"/>
                <w:szCs w:val="28"/>
              </w:rPr>
              <w:t>ОРЕНБУРГСКОЙ ОБЛАСТИ</w:t>
            </w:r>
          </w:p>
          <w:p w:rsidR="00DC1C07" w:rsidRPr="008063CF" w:rsidRDefault="00DC1C07" w:rsidP="0086379D">
            <w:pPr>
              <w:jc w:val="center"/>
            </w:pPr>
          </w:p>
          <w:p w:rsidR="00DC1C07" w:rsidRPr="008063CF" w:rsidRDefault="00DC1C07" w:rsidP="0086379D">
            <w:pPr>
              <w:ind w:left="0" w:firstLine="0"/>
              <w:jc w:val="center"/>
              <w:rPr>
                <w:b/>
              </w:rPr>
            </w:pPr>
            <w:r w:rsidRPr="008063CF">
              <w:rPr>
                <w:b/>
              </w:rPr>
              <w:t>ВТОРОЙ СОЗЫВ</w:t>
            </w:r>
          </w:p>
          <w:p w:rsidR="00DC1C07" w:rsidRPr="008063CF" w:rsidRDefault="00DC1C07" w:rsidP="0086379D">
            <w:pPr>
              <w:ind w:left="0" w:firstLine="0"/>
              <w:jc w:val="center"/>
            </w:pPr>
          </w:p>
          <w:p w:rsidR="00DC1C07" w:rsidRPr="008063CF" w:rsidRDefault="00DC1C07" w:rsidP="0086379D">
            <w:pPr>
              <w:pStyle w:val="a6"/>
              <w:tabs>
                <w:tab w:val="clear" w:pos="4677"/>
                <w:tab w:val="clear" w:pos="9355"/>
                <w:tab w:val="left" w:pos="6340"/>
              </w:tabs>
              <w:jc w:val="center"/>
              <w:rPr>
                <w:b/>
                <w:sz w:val="28"/>
                <w:szCs w:val="28"/>
                <w:lang w:val="ru-RU"/>
              </w:rPr>
            </w:pPr>
            <w:r w:rsidRPr="008063CF">
              <w:rPr>
                <w:b/>
                <w:sz w:val="28"/>
                <w:szCs w:val="28"/>
                <w:lang w:val="ru-RU"/>
              </w:rPr>
              <w:t>РЕШЕНИЕ</w:t>
            </w:r>
          </w:p>
          <w:p w:rsidR="00DC1C07" w:rsidRPr="00036410" w:rsidRDefault="00DC1C07" w:rsidP="0086379D">
            <w:pPr>
              <w:pStyle w:val="a6"/>
              <w:tabs>
                <w:tab w:val="clear" w:pos="4677"/>
                <w:tab w:val="clear" w:pos="9355"/>
              </w:tabs>
              <w:jc w:val="center"/>
              <w:rPr>
                <w:sz w:val="28"/>
                <w:szCs w:val="28"/>
                <w:lang w:val="ru-RU"/>
              </w:rPr>
            </w:pPr>
            <w:r w:rsidRPr="00036410">
              <w:rPr>
                <w:sz w:val="28"/>
                <w:szCs w:val="28"/>
                <w:lang w:val="ru-RU"/>
              </w:rPr>
              <w:t>от 20 января  2015года № 182</w:t>
            </w:r>
          </w:p>
        </w:tc>
        <w:tc>
          <w:tcPr>
            <w:tcW w:w="3716" w:type="dxa"/>
          </w:tcPr>
          <w:p w:rsidR="00DC1C07" w:rsidRPr="008063CF" w:rsidRDefault="00DC1C07" w:rsidP="0086379D">
            <w:pPr>
              <w:ind w:left="0" w:firstLine="0"/>
              <w:jc w:val="right"/>
            </w:pPr>
          </w:p>
        </w:tc>
      </w:tr>
    </w:tbl>
    <w:p w:rsidR="00DC1C07" w:rsidRDefault="00DC1C07" w:rsidP="00DC1C07">
      <w:pPr>
        <w:ind w:firstLine="709"/>
        <w:jc w:val="both"/>
      </w:pPr>
      <w:r w:rsidRPr="00B410E3">
        <w:t>О</w:t>
      </w:r>
      <w:r>
        <w:t xml:space="preserve"> проекте Решения о</w:t>
      </w:r>
      <w:r w:rsidRPr="00B410E3">
        <w:t xml:space="preserve"> внесении изменений </w:t>
      </w:r>
    </w:p>
    <w:p w:rsidR="00DC1C07" w:rsidRDefault="00DC1C07" w:rsidP="00DC1C07">
      <w:pPr>
        <w:ind w:firstLine="709"/>
        <w:jc w:val="both"/>
      </w:pPr>
      <w:r>
        <w:t xml:space="preserve">и дополнений </w:t>
      </w:r>
      <w:r w:rsidRPr="00B410E3">
        <w:t xml:space="preserve">№ </w:t>
      </w:r>
      <w:r>
        <w:t xml:space="preserve">4 </w:t>
      </w:r>
      <w:r w:rsidRPr="00B410E3">
        <w:t xml:space="preserve">в Устав </w:t>
      </w:r>
      <w:proofErr w:type="gramStart"/>
      <w:r w:rsidRPr="00B410E3">
        <w:t>муниципального</w:t>
      </w:r>
      <w:proofErr w:type="gramEnd"/>
    </w:p>
    <w:p w:rsidR="00DC1C07" w:rsidRDefault="00DC1C07" w:rsidP="00DC1C07">
      <w:pPr>
        <w:ind w:firstLine="709"/>
        <w:jc w:val="both"/>
      </w:pPr>
      <w:r w:rsidRPr="00B410E3">
        <w:t>образования</w:t>
      </w:r>
      <w:r>
        <w:t xml:space="preserve"> Горьков</w:t>
      </w:r>
      <w:r w:rsidRPr="00B410E3">
        <w:t>ский сельсовет</w:t>
      </w:r>
      <w:r>
        <w:t xml:space="preserve"> </w:t>
      </w:r>
      <w:proofErr w:type="spellStart"/>
      <w:r>
        <w:t>Новоорского</w:t>
      </w:r>
      <w:proofErr w:type="spellEnd"/>
      <w:r>
        <w:t xml:space="preserve"> </w:t>
      </w:r>
    </w:p>
    <w:p w:rsidR="00DC1C07" w:rsidRPr="00B410E3" w:rsidRDefault="00DC1C07" w:rsidP="00DC1C07">
      <w:pPr>
        <w:ind w:firstLine="709"/>
        <w:jc w:val="both"/>
      </w:pPr>
      <w:r>
        <w:t>района Оренбургской области</w:t>
      </w:r>
    </w:p>
    <w:p w:rsidR="00DC1C07" w:rsidRPr="00B410E3" w:rsidRDefault="00DC1C07" w:rsidP="00DC1C07">
      <w:pPr>
        <w:ind w:firstLine="709"/>
        <w:jc w:val="both"/>
      </w:pPr>
    </w:p>
    <w:p w:rsidR="00DC1C07" w:rsidRPr="00B410E3" w:rsidRDefault="00DC1C07" w:rsidP="00DC1C07">
      <w:pPr>
        <w:ind w:firstLine="709"/>
        <w:jc w:val="both"/>
      </w:pPr>
    </w:p>
    <w:p w:rsidR="00DC1C07" w:rsidRPr="00B410E3" w:rsidRDefault="00DC1C07" w:rsidP="00DC1C07">
      <w:pPr>
        <w:ind w:firstLine="709"/>
        <w:jc w:val="both"/>
      </w:pPr>
      <w:r w:rsidRPr="00B410E3">
        <w:t>Руководствуясь  ст.ст. 35, 44, Федерального Закона  № 131- ФЗ от 06.10.2003 года «Об общих принципах организации местного самоуправления в Российской Федерации»,</w:t>
      </w:r>
      <w:r>
        <w:t xml:space="preserve"> ст.ст. 63, 64 Устава  Горьков</w:t>
      </w:r>
      <w:r w:rsidRPr="00B410E3">
        <w:t>ского сельсовета,  Совет депутатов  РЕШИЛ:</w:t>
      </w:r>
    </w:p>
    <w:p w:rsidR="00DC1C07" w:rsidRPr="00B410E3" w:rsidRDefault="00DC1C07" w:rsidP="00DC1C07">
      <w:pPr>
        <w:numPr>
          <w:ilvl w:val="0"/>
          <w:numId w:val="1"/>
        </w:numPr>
        <w:tabs>
          <w:tab w:val="clear" w:pos="1429"/>
          <w:tab w:val="num" w:pos="720"/>
        </w:tabs>
        <w:ind w:left="720" w:hanging="720"/>
        <w:jc w:val="both"/>
      </w:pPr>
      <w:r w:rsidRPr="00B410E3">
        <w:t>Утвердить  проект решения «</w:t>
      </w:r>
      <w:proofErr w:type="gramStart"/>
      <w:r w:rsidRPr="00B410E3">
        <w:t>О</w:t>
      </w:r>
      <w:proofErr w:type="gramEnd"/>
      <w:r w:rsidRPr="00B410E3">
        <w:t xml:space="preserve"> </w:t>
      </w:r>
      <w:proofErr w:type="gramStart"/>
      <w:r w:rsidRPr="00B410E3">
        <w:t>внесений</w:t>
      </w:r>
      <w:proofErr w:type="gramEnd"/>
      <w:r w:rsidRPr="00B410E3">
        <w:t xml:space="preserve"> изменений </w:t>
      </w:r>
      <w:r>
        <w:t xml:space="preserve">и дополнений </w:t>
      </w:r>
      <w:r w:rsidRPr="00B410E3">
        <w:t xml:space="preserve">№ </w:t>
      </w:r>
      <w:r>
        <w:t>4</w:t>
      </w:r>
      <w:r w:rsidRPr="00B410E3">
        <w:t xml:space="preserve">  </w:t>
      </w:r>
      <w:r>
        <w:t>в Устав м</w:t>
      </w:r>
      <w:r w:rsidRPr="00B410E3">
        <w:t>униц</w:t>
      </w:r>
      <w:r>
        <w:t>ипального образования  Горьков</w:t>
      </w:r>
      <w:r w:rsidRPr="00B410E3">
        <w:t>ский сельсовет</w:t>
      </w:r>
      <w:r>
        <w:t xml:space="preserve"> </w:t>
      </w:r>
      <w:proofErr w:type="spellStart"/>
      <w:r>
        <w:t>Новоорского</w:t>
      </w:r>
      <w:proofErr w:type="spellEnd"/>
      <w:r>
        <w:t xml:space="preserve"> района  </w:t>
      </w:r>
      <w:r w:rsidRPr="00B410E3">
        <w:t>Оренбургской области».</w:t>
      </w:r>
    </w:p>
    <w:p w:rsidR="00DC1C07" w:rsidRPr="00B410E3" w:rsidRDefault="00DC1C07" w:rsidP="00DC1C07">
      <w:pPr>
        <w:tabs>
          <w:tab w:val="num" w:pos="720"/>
        </w:tabs>
        <w:ind w:left="720" w:hanging="720"/>
        <w:jc w:val="both"/>
      </w:pPr>
      <w:r>
        <w:t xml:space="preserve">          (</w:t>
      </w:r>
      <w:r w:rsidRPr="00B410E3">
        <w:t xml:space="preserve">Приложение № 1).  </w:t>
      </w:r>
    </w:p>
    <w:p w:rsidR="00DC1C07" w:rsidRPr="00B410E3" w:rsidRDefault="00DC1C07" w:rsidP="00DC1C07">
      <w:pPr>
        <w:numPr>
          <w:ilvl w:val="0"/>
          <w:numId w:val="1"/>
        </w:numPr>
        <w:tabs>
          <w:tab w:val="clear" w:pos="1429"/>
          <w:tab w:val="num" w:pos="720"/>
        </w:tabs>
        <w:ind w:left="720" w:hanging="720"/>
        <w:jc w:val="both"/>
      </w:pPr>
      <w:r w:rsidRPr="00B410E3">
        <w:t>Поручить главе муниципального образования сельсовета обнародовать  проект Решения о внесении изменений</w:t>
      </w:r>
      <w:r>
        <w:t xml:space="preserve"> и дополнений № 4 в Устав Горьковского </w:t>
      </w:r>
      <w:r w:rsidRPr="00B410E3">
        <w:t xml:space="preserve"> сельсовета </w:t>
      </w:r>
      <w:proofErr w:type="spellStart"/>
      <w:r w:rsidRPr="00B410E3">
        <w:t>Новоорского</w:t>
      </w:r>
      <w:proofErr w:type="spellEnd"/>
      <w:r w:rsidRPr="00B410E3">
        <w:t xml:space="preserve"> района Оренбургской области, в соответствии с  Положением «О порядке обнародования муниципальных правовых актов, органов и должностных лиц местного самоуправления муниц</w:t>
      </w:r>
      <w:r>
        <w:t>ипального образования  Горьковский сельсовет»  № 173 от 18.11 2014</w:t>
      </w:r>
      <w:r w:rsidRPr="00B410E3">
        <w:t xml:space="preserve"> года.</w:t>
      </w:r>
    </w:p>
    <w:p w:rsidR="00DC1C07" w:rsidRPr="00B410E3" w:rsidRDefault="00DC1C07" w:rsidP="00DC1C07">
      <w:pPr>
        <w:numPr>
          <w:ilvl w:val="0"/>
          <w:numId w:val="1"/>
        </w:numPr>
        <w:tabs>
          <w:tab w:val="clear" w:pos="1429"/>
          <w:tab w:val="num" w:pos="720"/>
        </w:tabs>
        <w:ind w:left="720" w:hanging="720"/>
        <w:jc w:val="both"/>
      </w:pPr>
      <w:r w:rsidRPr="00B410E3">
        <w:t>Провести публичные слушания по проекту решения в соответствии с Федеральным законом № 131 от 06.10.2003 года. «Об общих принципах организации местного самоуправления в Российско</w:t>
      </w:r>
      <w:r>
        <w:t>й Федерации» и Уставом Горьков</w:t>
      </w:r>
      <w:r w:rsidRPr="00B410E3">
        <w:t>ского  сельсовета».</w:t>
      </w:r>
    </w:p>
    <w:p w:rsidR="00DC1C07" w:rsidRPr="00B410E3" w:rsidRDefault="00DC1C07" w:rsidP="00DC1C07">
      <w:pPr>
        <w:numPr>
          <w:ilvl w:val="0"/>
          <w:numId w:val="1"/>
        </w:numPr>
        <w:tabs>
          <w:tab w:val="clear" w:pos="1429"/>
          <w:tab w:val="num" w:pos="720"/>
        </w:tabs>
        <w:ind w:left="720" w:hanging="720"/>
        <w:jc w:val="both"/>
      </w:pPr>
      <w:proofErr w:type="gramStart"/>
      <w:r w:rsidRPr="00B410E3">
        <w:t>Контроль за</w:t>
      </w:r>
      <w:proofErr w:type="gramEnd"/>
      <w:r w:rsidRPr="00B410E3">
        <w:t xml:space="preserve"> исполнением настоящего решения возложить на комиссию   по бюджету, правопорядку и муниципальной службе.</w:t>
      </w:r>
    </w:p>
    <w:p w:rsidR="00DC1C07" w:rsidRPr="00B410E3" w:rsidRDefault="00DC1C07" w:rsidP="00DC1C07">
      <w:pPr>
        <w:ind w:firstLine="709"/>
        <w:jc w:val="both"/>
      </w:pPr>
    </w:p>
    <w:p w:rsidR="00DC1C07" w:rsidRDefault="00DC1C07" w:rsidP="00DC1C07">
      <w:pPr>
        <w:jc w:val="both"/>
      </w:pPr>
      <w:r w:rsidRPr="00B410E3">
        <w:t>Глава</w:t>
      </w:r>
      <w:r>
        <w:t>-председатель Совета депутата</w:t>
      </w:r>
    </w:p>
    <w:p w:rsidR="00DC1C07" w:rsidRDefault="00DC1C07" w:rsidP="00DC1C07">
      <w:pPr>
        <w:jc w:val="both"/>
      </w:pPr>
      <w:r w:rsidRPr="00B410E3">
        <w:t>муниципального образования</w:t>
      </w:r>
    </w:p>
    <w:p w:rsidR="00DC1C07" w:rsidRDefault="00DC1C07" w:rsidP="00DC1C07">
      <w:pPr>
        <w:pStyle w:val="a3"/>
        <w:spacing w:after="0"/>
        <w:jc w:val="right"/>
      </w:pPr>
      <w:r>
        <w:t>Горьков</w:t>
      </w:r>
      <w:r w:rsidR="00C159AD">
        <w:t>ский  сельсовет</w:t>
      </w:r>
      <w:r w:rsidRPr="00B410E3">
        <w:t xml:space="preserve">                                        </w:t>
      </w:r>
      <w:r>
        <w:t xml:space="preserve">         В.Н. Исаченко</w:t>
      </w:r>
      <w:r w:rsidRPr="00B410E3">
        <w:t xml:space="preserve">               </w:t>
      </w:r>
    </w:p>
    <w:p w:rsidR="00DC1C07" w:rsidRDefault="00DC1C07" w:rsidP="00DC1C07">
      <w:pPr>
        <w:pStyle w:val="a3"/>
        <w:spacing w:after="0"/>
        <w:jc w:val="right"/>
      </w:pPr>
    </w:p>
    <w:p w:rsidR="00DC1C07" w:rsidRDefault="00DC1C07" w:rsidP="00DC1C07">
      <w:pPr>
        <w:pStyle w:val="a3"/>
        <w:spacing w:after="0"/>
        <w:jc w:val="right"/>
      </w:pPr>
    </w:p>
    <w:p w:rsidR="00DC1C07" w:rsidRPr="008063CF" w:rsidRDefault="00DC1C07" w:rsidP="00DC1C07">
      <w:pPr>
        <w:pStyle w:val="a3"/>
        <w:spacing w:after="0"/>
        <w:jc w:val="right"/>
      </w:pPr>
      <w:r w:rsidRPr="008063CF">
        <w:t>Приложение</w:t>
      </w:r>
      <w:r>
        <w:t xml:space="preserve"> № 1</w:t>
      </w:r>
      <w:r w:rsidRPr="008063CF">
        <w:t xml:space="preserve"> к решению Совета</w:t>
      </w:r>
    </w:p>
    <w:p w:rsidR="00DC1C07" w:rsidRDefault="00DC1C07" w:rsidP="00DC1C07">
      <w:pPr>
        <w:pStyle w:val="a3"/>
        <w:spacing w:after="0"/>
        <w:jc w:val="right"/>
      </w:pPr>
      <w:r w:rsidRPr="008063CF">
        <w:t xml:space="preserve">депутатов </w:t>
      </w:r>
      <w:proofErr w:type="gramStart"/>
      <w:r w:rsidRPr="008063CF">
        <w:t>муниципального</w:t>
      </w:r>
      <w:proofErr w:type="gramEnd"/>
    </w:p>
    <w:p w:rsidR="00DC1C07" w:rsidRPr="008063CF" w:rsidRDefault="00DC1C07" w:rsidP="00DC1C07">
      <w:pPr>
        <w:pStyle w:val="a3"/>
        <w:spacing w:after="0"/>
        <w:jc w:val="right"/>
      </w:pPr>
      <w:r>
        <w:t>образования Горьковский сельсовет</w:t>
      </w:r>
    </w:p>
    <w:p w:rsidR="00DC1C07" w:rsidRPr="008063CF" w:rsidRDefault="00DC1C07" w:rsidP="00DC1C07">
      <w:pPr>
        <w:pStyle w:val="a3"/>
        <w:spacing w:after="0"/>
        <w:ind w:firstLine="76"/>
        <w:jc w:val="right"/>
      </w:pPr>
      <w:r>
        <w:t>от 20.01.2015</w:t>
      </w:r>
      <w:r w:rsidRPr="00523FAA">
        <w:t xml:space="preserve"> года № </w:t>
      </w:r>
      <w:r>
        <w:t>182</w:t>
      </w:r>
    </w:p>
    <w:p w:rsidR="00DC1C07" w:rsidRPr="00B859E5" w:rsidRDefault="00DC1C07" w:rsidP="00DC1C07">
      <w:pPr>
        <w:pStyle w:val="a3"/>
        <w:spacing w:after="0"/>
        <w:jc w:val="right"/>
      </w:pPr>
    </w:p>
    <w:p w:rsidR="00DC1C07" w:rsidRPr="00B410E3" w:rsidRDefault="00DC1C07" w:rsidP="00DC1C07">
      <w:pPr>
        <w:ind w:firstLine="709"/>
      </w:pPr>
    </w:p>
    <w:p w:rsidR="00DC1C07" w:rsidRPr="00B410E3" w:rsidRDefault="00DC1C07" w:rsidP="00DC1C07">
      <w:pPr>
        <w:ind w:firstLine="709"/>
        <w:jc w:val="both"/>
      </w:pPr>
    </w:p>
    <w:p w:rsidR="00DC1C07" w:rsidRPr="00B410E3" w:rsidRDefault="00DC1C07" w:rsidP="00DC1C07">
      <w:pPr>
        <w:ind w:firstLine="709"/>
        <w:jc w:val="both"/>
      </w:pPr>
      <w:r w:rsidRPr="00B410E3">
        <w:t xml:space="preserve">Изменения и дополнения </w:t>
      </w:r>
      <w:r>
        <w:t xml:space="preserve">№4 </w:t>
      </w:r>
      <w:r w:rsidRPr="00B410E3">
        <w:t>в Устав муни</w:t>
      </w:r>
      <w:r>
        <w:t>ципального образования Горьков</w:t>
      </w:r>
      <w:r w:rsidRPr="00B410E3">
        <w:t xml:space="preserve">ский сельсовет </w:t>
      </w:r>
      <w:proofErr w:type="spellStart"/>
      <w:r w:rsidRPr="00B410E3">
        <w:t>Новоорского</w:t>
      </w:r>
      <w:proofErr w:type="spellEnd"/>
      <w:r w:rsidRPr="00B410E3">
        <w:t xml:space="preserve"> района  Оренбургской области</w:t>
      </w:r>
    </w:p>
    <w:p w:rsidR="00DC1C07" w:rsidRDefault="00DC1C07" w:rsidP="00DC1C07">
      <w:pPr>
        <w:jc w:val="both"/>
      </w:pPr>
    </w:p>
    <w:p w:rsidR="00DC1C07" w:rsidRPr="00B410E3" w:rsidRDefault="00DC1C07" w:rsidP="00DC1C07">
      <w:pPr>
        <w:jc w:val="both"/>
      </w:pPr>
      <w:r>
        <w:t xml:space="preserve">1. </w:t>
      </w:r>
      <w:r w:rsidRPr="00B410E3">
        <w:t>Стать</w:t>
      </w:r>
      <w:r>
        <w:t xml:space="preserve">ю 5 Устава изложить в </w:t>
      </w:r>
      <w:proofErr w:type="gramStart"/>
      <w:r>
        <w:t>следующий</w:t>
      </w:r>
      <w:proofErr w:type="gramEnd"/>
      <w:r>
        <w:t xml:space="preserve"> редакции</w:t>
      </w:r>
    </w:p>
    <w:p w:rsidR="00DC1C07" w:rsidRPr="00B410E3" w:rsidRDefault="00DC1C07" w:rsidP="00DC1C07">
      <w:pPr>
        <w:ind w:firstLine="709"/>
        <w:jc w:val="both"/>
      </w:pPr>
      <w:r w:rsidRPr="00B410E3">
        <w:t xml:space="preserve">          </w:t>
      </w:r>
    </w:p>
    <w:p w:rsidR="00DC1C07" w:rsidRPr="00B410E3" w:rsidRDefault="00DC1C07" w:rsidP="00DC1C07">
      <w:pPr>
        <w:ind w:firstLine="709"/>
        <w:jc w:val="both"/>
      </w:pPr>
      <w:r w:rsidRPr="00B410E3">
        <w:t xml:space="preserve">1. К </w:t>
      </w:r>
      <w:hyperlink w:anchor="sub_20110" w:history="1">
        <w:r w:rsidRPr="00523CE7">
          <w:rPr>
            <w:rStyle w:val="a5"/>
            <w:color w:val="000000"/>
          </w:rPr>
          <w:t>вопросам местного значения</w:t>
        </w:r>
      </w:hyperlink>
      <w:r w:rsidRPr="00B410E3">
        <w:t xml:space="preserve"> поселения относятся:</w:t>
      </w:r>
    </w:p>
    <w:p w:rsidR="00DC1C07" w:rsidRPr="00B410E3" w:rsidRDefault="00DC1C07" w:rsidP="00DC1C07">
      <w:pPr>
        <w:ind w:firstLine="709"/>
        <w:jc w:val="both"/>
      </w:pPr>
      <w:r w:rsidRPr="00B410E3">
        <w:t xml:space="preserve">1) составление и рассмотрение проекта бюджета поселения, утверждение и исполнение бюджета поселения, осуществление </w:t>
      </w:r>
      <w:proofErr w:type="gramStart"/>
      <w:r w:rsidRPr="00B410E3">
        <w:t>контроля за</w:t>
      </w:r>
      <w:proofErr w:type="gramEnd"/>
      <w:r w:rsidRPr="00B410E3">
        <w:t xml:space="preserve"> его исполнением, составление и утверждение отчета об исполнении бюджета поселения;</w:t>
      </w:r>
    </w:p>
    <w:p w:rsidR="00DC1C07" w:rsidRPr="00B410E3" w:rsidRDefault="00DC1C07" w:rsidP="00DC1C07">
      <w:pPr>
        <w:ind w:firstLine="709"/>
        <w:jc w:val="both"/>
      </w:pPr>
      <w:r w:rsidRPr="00B410E3">
        <w:t>2) установление, изменение и отмена местных налогов поселения;</w:t>
      </w:r>
    </w:p>
    <w:p w:rsidR="00DC1C07" w:rsidRPr="00B410E3" w:rsidRDefault="00DC1C07" w:rsidP="00DC1C07">
      <w:pPr>
        <w:ind w:firstLine="709"/>
        <w:jc w:val="both"/>
      </w:pPr>
      <w:r w:rsidRPr="00B410E3">
        <w:t>3) владение, пользование и распоряжение имуществом, находящимся в муниципальной собственности поселения;</w:t>
      </w:r>
    </w:p>
    <w:p w:rsidR="00DC1C07" w:rsidRPr="00B410E3" w:rsidRDefault="00DC1C07" w:rsidP="00DC1C07">
      <w:pPr>
        <w:ind w:firstLine="709"/>
        <w:jc w:val="both"/>
      </w:pPr>
      <w:r w:rsidRPr="00B410E3">
        <w:t xml:space="preserve">4) организация в границах поселения </w:t>
      </w:r>
      <w:proofErr w:type="spellStart"/>
      <w:r w:rsidRPr="00B410E3">
        <w:t>электро</w:t>
      </w:r>
      <w:proofErr w:type="spellEnd"/>
      <w:r w:rsidRPr="00B410E3">
        <w:t>-, тепл</w:t>
      </w:r>
      <w:proofErr w:type="gramStart"/>
      <w:r w:rsidRPr="00B410E3">
        <w:t>о-</w:t>
      </w:r>
      <w:proofErr w:type="gramEnd"/>
      <w:r w:rsidRPr="00B410E3">
        <w:t xml:space="preserve">, </w:t>
      </w:r>
      <w:proofErr w:type="spellStart"/>
      <w:r w:rsidRPr="00B410E3">
        <w:t>газо</w:t>
      </w:r>
      <w:proofErr w:type="spellEnd"/>
      <w:r w:rsidRPr="00B410E3">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1C07" w:rsidRPr="00523CE7" w:rsidRDefault="00DC1C07" w:rsidP="00DC1C07">
      <w:pPr>
        <w:ind w:firstLine="709"/>
        <w:jc w:val="both"/>
        <w:rPr>
          <w:color w:val="000000"/>
        </w:rPr>
      </w:pPr>
      <w:proofErr w:type="gramStart"/>
      <w:r w:rsidRPr="00B410E3">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w:t>
      </w:r>
      <w:r w:rsidRPr="00523CE7">
        <w:rPr>
          <w:color w:val="000000"/>
        </w:rPr>
        <w:t>с</w:t>
      </w:r>
      <w:proofErr w:type="gramEnd"/>
      <w:r w:rsidRPr="00523CE7">
        <w:rPr>
          <w:color w:val="000000"/>
        </w:rPr>
        <w:t xml:space="preserve"> </w:t>
      </w:r>
      <w:hyperlink r:id="rId5" w:history="1">
        <w:r w:rsidRPr="00523CE7">
          <w:rPr>
            <w:rStyle w:val="a5"/>
            <w:color w:val="000000"/>
          </w:rPr>
          <w:t>законодательством</w:t>
        </w:r>
      </w:hyperlink>
      <w:r w:rsidRPr="00523CE7">
        <w:rPr>
          <w:color w:val="000000"/>
        </w:rPr>
        <w:t xml:space="preserve"> Российской Федерации;</w:t>
      </w:r>
    </w:p>
    <w:p w:rsidR="00DC1C07" w:rsidRPr="00523CE7" w:rsidRDefault="00DC1C07" w:rsidP="00DC1C07">
      <w:pPr>
        <w:ind w:firstLine="709"/>
        <w:jc w:val="both"/>
        <w:rPr>
          <w:color w:val="000000"/>
        </w:rPr>
      </w:pPr>
      <w:r w:rsidRPr="00523CE7">
        <w:rPr>
          <w:color w:val="00000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523CE7">
          <w:rPr>
            <w:rStyle w:val="a5"/>
            <w:color w:val="000000"/>
          </w:rPr>
          <w:t>законодательством</w:t>
        </w:r>
      </w:hyperlink>
      <w:r w:rsidRPr="00523CE7">
        <w:rPr>
          <w:color w:val="000000"/>
        </w:rPr>
        <w:t>;</w:t>
      </w:r>
    </w:p>
    <w:p w:rsidR="00DC1C07" w:rsidRPr="00523CE7" w:rsidRDefault="00DC1C07" w:rsidP="00DC1C07">
      <w:pPr>
        <w:ind w:firstLine="709"/>
        <w:jc w:val="both"/>
        <w:rPr>
          <w:color w:val="000000"/>
        </w:rPr>
      </w:pPr>
      <w:r w:rsidRPr="00523CE7">
        <w:rPr>
          <w:color w:val="00000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C1C07" w:rsidRPr="00523CE7" w:rsidRDefault="00DC1C07" w:rsidP="00DC1C07">
      <w:pPr>
        <w:ind w:firstLine="709"/>
        <w:jc w:val="both"/>
        <w:rPr>
          <w:color w:val="000000"/>
        </w:rPr>
      </w:pPr>
      <w:r w:rsidRPr="00523CE7">
        <w:rPr>
          <w:color w:val="00000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C1C07" w:rsidRPr="00523CE7" w:rsidRDefault="00DC1C07" w:rsidP="00DC1C07">
      <w:pPr>
        <w:ind w:firstLine="709"/>
        <w:jc w:val="both"/>
        <w:rPr>
          <w:color w:val="000000"/>
        </w:rPr>
      </w:pPr>
      <w:r w:rsidRPr="00523CE7">
        <w:rPr>
          <w:color w:val="000000"/>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C1C07" w:rsidRPr="00523CE7" w:rsidRDefault="00DC1C07" w:rsidP="00DC1C07">
      <w:pPr>
        <w:ind w:firstLine="709"/>
        <w:jc w:val="both"/>
        <w:rPr>
          <w:color w:val="000000"/>
        </w:rPr>
      </w:pPr>
      <w:r w:rsidRPr="00523CE7">
        <w:rPr>
          <w:color w:val="000000"/>
        </w:rPr>
        <w:t>9) участие в предупреждении и ликвидации последствий чрезвычайных ситуаций в границах поселения;</w:t>
      </w:r>
    </w:p>
    <w:p w:rsidR="00DC1C07" w:rsidRPr="00523CE7" w:rsidRDefault="00DC1C07" w:rsidP="00DC1C07">
      <w:pPr>
        <w:ind w:firstLine="709"/>
        <w:jc w:val="both"/>
        <w:rPr>
          <w:color w:val="000000"/>
        </w:rPr>
      </w:pPr>
      <w:r w:rsidRPr="00523CE7">
        <w:rPr>
          <w:color w:val="000000"/>
        </w:rPr>
        <w:t>10) обеспечение первичных мер пожарной безопасности в границах населенных пунктов поселения;</w:t>
      </w:r>
    </w:p>
    <w:p w:rsidR="00DC1C07" w:rsidRPr="00523CE7" w:rsidRDefault="00DC1C07" w:rsidP="00DC1C07">
      <w:pPr>
        <w:ind w:firstLine="709"/>
        <w:jc w:val="both"/>
        <w:rPr>
          <w:color w:val="000000"/>
        </w:rPr>
      </w:pPr>
      <w:r w:rsidRPr="00523CE7">
        <w:rPr>
          <w:color w:val="000000"/>
        </w:rPr>
        <w:t>11) создание условий для обеспечения жителей поселения услугами связи, общественного питания, торговли и бытового обслуживания;</w:t>
      </w:r>
    </w:p>
    <w:p w:rsidR="00DC1C07" w:rsidRPr="00523CE7" w:rsidRDefault="00DC1C07" w:rsidP="00DC1C07">
      <w:pPr>
        <w:ind w:firstLine="709"/>
        <w:jc w:val="both"/>
        <w:rPr>
          <w:color w:val="000000"/>
        </w:rPr>
      </w:pPr>
      <w:r w:rsidRPr="00523CE7">
        <w:rPr>
          <w:color w:val="000000"/>
        </w:rPr>
        <w:t>12) организация библиотечного обслуживания населения, комплектование и обеспечение сохранности библиотечных фондов библиотек поселения;</w:t>
      </w:r>
    </w:p>
    <w:p w:rsidR="00DC1C07" w:rsidRPr="00523CE7" w:rsidRDefault="00DC1C07" w:rsidP="00DC1C07">
      <w:pPr>
        <w:ind w:firstLine="709"/>
        <w:jc w:val="both"/>
        <w:rPr>
          <w:color w:val="000000"/>
        </w:rPr>
      </w:pPr>
      <w:r w:rsidRPr="00523CE7">
        <w:rPr>
          <w:color w:val="000000"/>
        </w:rPr>
        <w:t>13) создание условий для организации досуга и обеспечения жителей поселения услугами организаций культуры;</w:t>
      </w:r>
    </w:p>
    <w:p w:rsidR="00DC1C07" w:rsidRPr="00523CE7" w:rsidRDefault="00DC1C07" w:rsidP="00DC1C07">
      <w:pPr>
        <w:ind w:firstLine="709"/>
        <w:jc w:val="both"/>
        <w:rPr>
          <w:color w:val="000000"/>
        </w:rPr>
      </w:pPr>
      <w:r w:rsidRPr="00523CE7">
        <w:rPr>
          <w:color w:val="00000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C1C07" w:rsidRPr="00523CE7" w:rsidRDefault="00DC1C07" w:rsidP="00DC1C07">
      <w:pPr>
        <w:ind w:firstLine="709"/>
        <w:jc w:val="both"/>
        <w:rPr>
          <w:color w:val="000000"/>
        </w:rPr>
      </w:pPr>
      <w:r w:rsidRPr="00523CE7">
        <w:rPr>
          <w:color w:val="00000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C1C07" w:rsidRPr="00523CE7" w:rsidRDefault="00DC1C07" w:rsidP="00DC1C07">
      <w:pPr>
        <w:ind w:firstLine="709"/>
        <w:jc w:val="both"/>
        <w:rPr>
          <w:color w:val="000000"/>
        </w:rPr>
      </w:pPr>
      <w:r w:rsidRPr="00523CE7">
        <w:rPr>
          <w:color w:val="000000"/>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C1C07" w:rsidRPr="00523CE7" w:rsidRDefault="00DC1C07" w:rsidP="00DC1C07">
      <w:pPr>
        <w:ind w:firstLine="709"/>
        <w:jc w:val="both"/>
        <w:rPr>
          <w:color w:val="000000"/>
        </w:rPr>
      </w:pPr>
      <w:r w:rsidRPr="00523CE7">
        <w:rPr>
          <w:color w:val="00000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C1C07" w:rsidRPr="00523CE7" w:rsidRDefault="00DC1C07" w:rsidP="00DC1C07">
      <w:pPr>
        <w:ind w:firstLine="709"/>
        <w:jc w:val="both"/>
        <w:rPr>
          <w:color w:val="000000"/>
        </w:rPr>
      </w:pPr>
      <w:r w:rsidRPr="00523CE7">
        <w:rPr>
          <w:color w:val="000000"/>
        </w:rPr>
        <w:t>18) формирование архивных фондов поселения;</w:t>
      </w:r>
    </w:p>
    <w:p w:rsidR="00DC1C07" w:rsidRPr="00523CE7" w:rsidRDefault="00DC1C07" w:rsidP="00DC1C07">
      <w:pPr>
        <w:ind w:firstLine="709"/>
        <w:jc w:val="both"/>
        <w:rPr>
          <w:color w:val="000000"/>
        </w:rPr>
      </w:pPr>
      <w:r w:rsidRPr="00523CE7">
        <w:rPr>
          <w:color w:val="000000"/>
        </w:rPr>
        <w:t>19) организация сбора и вывоза бытовых отходов и мусора;</w:t>
      </w:r>
    </w:p>
    <w:p w:rsidR="00DC1C07" w:rsidRPr="00523CE7" w:rsidRDefault="00DC1C07" w:rsidP="00DC1C07">
      <w:pPr>
        <w:ind w:firstLine="709"/>
        <w:jc w:val="both"/>
        <w:rPr>
          <w:color w:val="000000"/>
        </w:rPr>
      </w:pPr>
      <w:r w:rsidRPr="00523CE7">
        <w:rPr>
          <w:color w:val="000000"/>
        </w:rPr>
        <w:t xml:space="preserve">20) утверждение правил благоустройства территории поселения, </w:t>
      </w:r>
      <w:proofErr w:type="gramStart"/>
      <w:r w:rsidRPr="00523CE7">
        <w:rPr>
          <w:color w:val="000000"/>
        </w:rPr>
        <w:t>устанавливающих</w:t>
      </w:r>
      <w:proofErr w:type="gramEnd"/>
      <w:r w:rsidRPr="00523CE7">
        <w:rPr>
          <w:color w:val="00000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C1C07" w:rsidRPr="00523CE7" w:rsidRDefault="00DC1C07" w:rsidP="00DC1C07">
      <w:pPr>
        <w:ind w:firstLine="709"/>
        <w:jc w:val="both"/>
        <w:rPr>
          <w:color w:val="000000"/>
        </w:rPr>
      </w:pPr>
      <w:proofErr w:type="gramStart"/>
      <w:r w:rsidRPr="00523CE7">
        <w:rPr>
          <w:color w:val="000000"/>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523CE7">
          <w:rPr>
            <w:rStyle w:val="a5"/>
            <w:color w:val="000000"/>
          </w:rPr>
          <w:t>кодексом</w:t>
        </w:r>
      </w:hyperlink>
      <w:r w:rsidRPr="00523CE7">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523CE7">
        <w:rPr>
          <w:color w:val="000000"/>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r w:rsidRPr="00523CE7">
        <w:rPr>
          <w:color w:val="000000"/>
          <w:highlight w:val="yellow"/>
        </w:rPr>
        <w:t>контроля в границах поселения</w:t>
      </w:r>
      <w:r w:rsidRPr="00523CE7">
        <w:rPr>
          <w:color w:val="000000"/>
        </w:rPr>
        <w:t xml:space="preserve">, осуществление в случаях, предусмотренных Градостроительным </w:t>
      </w:r>
      <w:hyperlink r:id="rId8" w:history="1">
        <w:r w:rsidRPr="00523CE7">
          <w:rPr>
            <w:rStyle w:val="a5"/>
            <w:color w:val="000000"/>
          </w:rPr>
          <w:t>кодексом</w:t>
        </w:r>
      </w:hyperlink>
      <w:r w:rsidRPr="00523CE7">
        <w:rPr>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C1C07" w:rsidRPr="00523CE7" w:rsidRDefault="00DC1C07" w:rsidP="00DC1C07">
      <w:pPr>
        <w:ind w:firstLine="709"/>
        <w:jc w:val="both"/>
        <w:rPr>
          <w:color w:val="000000"/>
        </w:rPr>
      </w:pPr>
      <w:r w:rsidRPr="00523CE7">
        <w:rPr>
          <w:color w:val="000000"/>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C1C07" w:rsidRPr="00523CE7" w:rsidRDefault="00DC1C07" w:rsidP="00DC1C07">
      <w:pPr>
        <w:ind w:firstLine="709"/>
        <w:jc w:val="both"/>
        <w:rPr>
          <w:color w:val="000000"/>
        </w:rPr>
      </w:pPr>
      <w:r w:rsidRPr="00523CE7">
        <w:rPr>
          <w:color w:val="000000"/>
        </w:rPr>
        <w:t>23) организация ритуальных услуг и содержание мест захоронения;</w:t>
      </w:r>
    </w:p>
    <w:p w:rsidR="00DC1C07" w:rsidRPr="00523CE7" w:rsidRDefault="00DC1C07" w:rsidP="00DC1C07">
      <w:pPr>
        <w:ind w:firstLine="709"/>
        <w:jc w:val="both"/>
        <w:rPr>
          <w:color w:val="000000"/>
        </w:rPr>
      </w:pPr>
      <w:r w:rsidRPr="00523CE7">
        <w:rPr>
          <w:color w:val="000000"/>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C1C07" w:rsidRPr="00523CE7" w:rsidRDefault="00DC1C07" w:rsidP="00DC1C07">
      <w:pPr>
        <w:ind w:firstLine="709"/>
        <w:jc w:val="both"/>
        <w:rPr>
          <w:color w:val="000000"/>
        </w:rPr>
      </w:pPr>
      <w:r w:rsidRPr="00523CE7">
        <w:rPr>
          <w:color w:val="00000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C1C07" w:rsidRPr="00523CE7" w:rsidRDefault="00DC1C07" w:rsidP="00DC1C07">
      <w:pPr>
        <w:ind w:firstLine="709"/>
        <w:jc w:val="both"/>
        <w:rPr>
          <w:color w:val="000000"/>
        </w:rPr>
      </w:pPr>
      <w:r w:rsidRPr="00523CE7">
        <w:rPr>
          <w:color w:val="000000"/>
        </w:rPr>
        <w:t>26) осуществление мероприятий по обеспечению безопасности людей на водных объектах, охране их жизни и здоровья;</w:t>
      </w:r>
    </w:p>
    <w:p w:rsidR="00DC1C07" w:rsidRPr="00523CE7" w:rsidRDefault="00DC1C07" w:rsidP="00DC1C07">
      <w:pPr>
        <w:ind w:firstLine="709"/>
        <w:jc w:val="both"/>
        <w:rPr>
          <w:color w:val="000000"/>
        </w:rPr>
      </w:pPr>
      <w:r w:rsidRPr="00523CE7">
        <w:rPr>
          <w:color w:val="00000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C1C07" w:rsidRPr="00523CE7" w:rsidRDefault="00DC1C07" w:rsidP="00DC1C07">
      <w:pPr>
        <w:ind w:firstLine="709"/>
        <w:jc w:val="both"/>
        <w:rPr>
          <w:color w:val="000000"/>
        </w:rPr>
      </w:pPr>
      <w:r w:rsidRPr="00523CE7">
        <w:rPr>
          <w:color w:val="000000"/>
        </w:rPr>
        <w:t>28) содействие в развитии сельскохозяйственного производства, создание условий для развития малого и среднего предпринимательства;</w:t>
      </w:r>
    </w:p>
    <w:p w:rsidR="00DC1C07" w:rsidRPr="00523CE7" w:rsidRDefault="00DC1C07" w:rsidP="00DC1C07">
      <w:pPr>
        <w:ind w:firstLine="709"/>
        <w:jc w:val="both"/>
        <w:rPr>
          <w:color w:val="000000"/>
        </w:rPr>
      </w:pPr>
      <w:r w:rsidRPr="00523CE7">
        <w:rPr>
          <w:color w:val="000000"/>
        </w:rPr>
        <w:t>29) организация и осуществление мероприятий по работе с детьми и молодежью в поселении;</w:t>
      </w:r>
    </w:p>
    <w:p w:rsidR="00DC1C07" w:rsidRPr="00523CE7" w:rsidRDefault="00DC1C07" w:rsidP="00DC1C07">
      <w:pPr>
        <w:ind w:firstLine="709"/>
        <w:jc w:val="both"/>
        <w:rPr>
          <w:color w:val="000000"/>
        </w:rPr>
      </w:pPr>
      <w:r w:rsidRPr="00523CE7">
        <w:rPr>
          <w:color w:val="000000"/>
        </w:rPr>
        <w:t xml:space="preserve">30) осуществление в пределах, установленных водным </w:t>
      </w:r>
      <w:hyperlink r:id="rId9" w:history="1">
        <w:r w:rsidRPr="00523CE7">
          <w:rPr>
            <w:rStyle w:val="a5"/>
            <w:color w:val="000000"/>
          </w:rPr>
          <w:t>законодательством</w:t>
        </w:r>
      </w:hyperlink>
      <w:r w:rsidRPr="00523CE7">
        <w:rPr>
          <w:color w:val="000000"/>
        </w:rPr>
        <w:t xml:space="preserve"> Российской Федерации, полномочий собственника водных объектов, информирование населения об ограничениях их использования;</w:t>
      </w:r>
    </w:p>
    <w:p w:rsidR="00DC1C07" w:rsidRPr="00523CE7" w:rsidRDefault="00DC1C07" w:rsidP="00DC1C07">
      <w:pPr>
        <w:ind w:firstLine="709"/>
        <w:jc w:val="both"/>
        <w:rPr>
          <w:color w:val="000000"/>
        </w:rPr>
      </w:pPr>
      <w:r w:rsidRPr="00523CE7">
        <w:rPr>
          <w:color w:val="000000"/>
        </w:rPr>
        <w:t>31) осуществление муниципального лесного контроля;</w:t>
      </w:r>
    </w:p>
    <w:p w:rsidR="00DC1C07" w:rsidRPr="00523CE7" w:rsidRDefault="00DC1C07" w:rsidP="00DC1C07">
      <w:pPr>
        <w:ind w:firstLine="709"/>
        <w:jc w:val="both"/>
        <w:rPr>
          <w:color w:val="000000"/>
        </w:rPr>
      </w:pPr>
      <w:r w:rsidRPr="00523CE7">
        <w:rPr>
          <w:color w:val="00000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1C07" w:rsidRPr="00523CE7" w:rsidRDefault="00DC1C07" w:rsidP="00DC1C07">
      <w:pPr>
        <w:ind w:firstLine="709"/>
        <w:jc w:val="both"/>
        <w:rPr>
          <w:color w:val="000000"/>
        </w:rPr>
      </w:pPr>
      <w:r w:rsidRPr="00523CE7">
        <w:rPr>
          <w:color w:val="000000"/>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C1C07" w:rsidRPr="00523CE7" w:rsidRDefault="00DC1C07" w:rsidP="00DC1C07">
      <w:pPr>
        <w:ind w:firstLine="709"/>
        <w:jc w:val="both"/>
        <w:rPr>
          <w:color w:val="000000"/>
        </w:rPr>
      </w:pPr>
      <w:r w:rsidRPr="00523CE7">
        <w:rPr>
          <w:color w:val="000000"/>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C1C07" w:rsidRPr="00523CE7" w:rsidRDefault="00DC1C07" w:rsidP="00DC1C07">
      <w:pPr>
        <w:ind w:firstLine="709"/>
        <w:jc w:val="both"/>
        <w:rPr>
          <w:color w:val="000000"/>
        </w:rPr>
      </w:pPr>
      <w:r w:rsidRPr="00523CE7">
        <w:rPr>
          <w:color w:val="000000"/>
        </w:rPr>
        <w:t xml:space="preserve">35) оказание поддержки социально ориентированным некоммерческим организациям в пределах полномочий, установленных </w:t>
      </w:r>
      <w:hyperlink r:id="rId10" w:history="1">
        <w:r w:rsidRPr="00523CE7">
          <w:rPr>
            <w:rStyle w:val="a5"/>
            <w:color w:val="000000"/>
          </w:rPr>
          <w:t>статьями 31.1</w:t>
        </w:r>
      </w:hyperlink>
      <w:r w:rsidRPr="00523CE7">
        <w:rPr>
          <w:color w:val="000000"/>
        </w:rPr>
        <w:t xml:space="preserve"> и </w:t>
      </w:r>
      <w:hyperlink r:id="rId11" w:history="1">
        <w:r w:rsidRPr="00523CE7">
          <w:rPr>
            <w:rStyle w:val="a5"/>
            <w:color w:val="000000"/>
          </w:rPr>
          <w:t>31.3</w:t>
        </w:r>
      </w:hyperlink>
      <w:r w:rsidRPr="00523CE7">
        <w:rPr>
          <w:color w:val="000000"/>
        </w:rPr>
        <w:t xml:space="preserve"> Федерального закона от 12 января 1996 года N 7-ФЗ "О некоммерческих организациях";</w:t>
      </w:r>
    </w:p>
    <w:p w:rsidR="00DC1C07" w:rsidRPr="00523CE7" w:rsidRDefault="00DC1C07" w:rsidP="00DC1C07">
      <w:pPr>
        <w:ind w:firstLine="709"/>
        <w:jc w:val="both"/>
        <w:rPr>
          <w:color w:val="000000"/>
        </w:rPr>
      </w:pPr>
      <w:r w:rsidRPr="00523CE7">
        <w:rPr>
          <w:color w:val="000000"/>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sidRPr="00523CE7">
          <w:rPr>
            <w:rStyle w:val="a5"/>
            <w:color w:val="000000"/>
          </w:rPr>
          <w:t>законом</w:t>
        </w:r>
      </w:hyperlink>
      <w:r w:rsidRPr="00523CE7">
        <w:rPr>
          <w:color w:val="000000"/>
        </w:rPr>
        <w:t>;</w:t>
      </w:r>
    </w:p>
    <w:p w:rsidR="00DC1C07" w:rsidRPr="00523CE7" w:rsidRDefault="00DC1C07" w:rsidP="00DC1C07">
      <w:pPr>
        <w:ind w:firstLine="709"/>
        <w:jc w:val="both"/>
        <w:rPr>
          <w:color w:val="000000"/>
        </w:rPr>
      </w:pPr>
      <w:r w:rsidRPr="00523CE7">
        <w:rPr>
          <w:color w:val="000000"/>
        </w:rPr>
        <w:t>37) осуществление мер по противодействию коррупции в границах поселения.</w:t>
      </w:r>
    </w:p>
    <w:p w:rsidR="00DC1C07" w:rsidRPr="00523CE7" w:rsidRDefault="00DC1C07" w:rsidP="00DC1C07">
      <w:pPr>
        <w:jc w:val="both"/>
        <w:rPr>
          <w:color w:val="000000"/>
        </w:rPr>
      </w:pPr>
    </w:p>
    <w:p w:rsidR="00DC1C07" w:rsidRPr="00523CE7" w:rsidRDefault="00DC1C07" w:rsidP="00DC1C07">
      <w:pPr>
        <w:jc w:val="both"/>
        <w:rPr>
          <w:color w:val="000000"/>
        </w:rPr>
      </w:pPr>
      <w:r>
        <w:rPr>
          <w:color w:val="000000"/>
        </w:rPr>
        <w:t xml:space="preserve">2. </w:t>
      </w:r>
      <w:r w:rsidRPr="00523CE7">
        <w:rPr>
          <w:color w:val="000000"/>
        </w:rPr>
        <w:t>Стать</w:t>
      </w:r>
      <w:r>
        <w:rPr>
          <w:color w:val="000000"/>
        </w:rPr>
        <w:t>ю</w:t>
      </w:r>
      <w:r w:rsidRPr="00523CE7">
        <w:rPr>
          <w:color w:val="000000"/>
        </w:rPr>
        <w:t xml:space="preserve"> 28</w:t>
      </w:r>
      <w:r w:rsidRPr="00523CE7">
        <w:t xml:space="preserve"> </w:t>
      </w:r>
      <w:r>
        <w:t xml:space="preserve">Устава изложить в </w:t>
      </w:r>
      <w:proofErr w:type="gramStart"/>
      <w:r>
        <w:t>следующий</w:t>
      </w:r>
      <w:proofErr w:type="gramEnd"/>
      <w:r>
        <w:t xml:space="preserve"> редакции</w:t>
      </w:r>
    </w:p>
    <w:p w:rsidR="00DC1C07" w:rsidRPr="00523CE7" w:rsidRDefault="00DC1C07" w:rsidP="00DC1C07">
      <w:pPr>
        <w:jc w:val="both"/>
        <w:rPr>
          <w:color w:val="000000"/>
        </w:rPr>
      </w:pPr>
    </w:p>
    <w:p w:rsidR="00DC1C07" w:rsidRPr="00523CE7" w:rsidRDefault="00DC1C07" w:rsidP="00DC1C07">
      <w:pPr>
        <w:jc w:val="both"/>
        <w:rPr>
          <w:color w:val="000000"/>
          <w:highlight w:val="yellow"/>
        </w:rPr>
      </w:pPr>
      <w:r w:rsidRPr="00523CE7">
        <w:rPr>
          <w:color w:val="000000"/>
          <w:highlight w:val="yellow"/>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DC1C07" w:rsidRPr="00523CE7" w:rsidRDefault="00DC1C07" w:rsidP="00DC1C07">
      <w:pPr>
        <w:jc w:val="both"/>
        <w:rPr>
          <w:color w:val="000000"/>
          <w:highlight w:val="yellow"/>
        </w:rPr>
      </w:pPr>
      <w:r w:rsidRPr="00523CE7">
        <w:rPr>
          <w:color w:val="000000"/>
          <w:highlight w:val="yellow"/>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и иностранный гражданин, постоянно проживающий на территории соответствующего муниципального образования. </w:t>
      </w:r>
    </w:p>
    <w:p w:rsidR="00DC1C07" w:rsidRPr="00523CE7" w:rsidRDefault="00DC1C07" w:rsidP="00DC1C07">
      <w:pPr>
        <w:ind w:firstLine="709"/>
        <w:jc w:val="both"/>
        <w:rPr>
          <w:color w:val="000000"/>
          <w:highlight w:val="yellow"/>
        </w:rPr>
      </w:pPr>
      <w:r w:rsidRPr="00523CE7">
        <w:rPr>
          <w:color w:val="000000"/>
          <w:highlight w:val="yellow"/>
        </w:rPr>
        <w:t xml:space="preserve">2. Глава сельсовета избирается Советом депутатов муниципального образования </w:t>
      </w:r>
      <w:proofErr w:type="gramStart"/>
      <w:r w:rsidRPr="00523CE7">
        <w:rPr>
          <w:color w:val="000000"/>
          <w:highlight w:val="yellow"/>
        </w:rPr>
        <w:t>из своего состава  на первом заседании данного представи</w:t>
      </w:r>
      <w:r w:rsidR="0013236D">
        <w:rPr>
          <w:color w:val="000000"/>
          <w:highlight w:val="yellow"/>
        </w:rPr>
        <w:t xml:space="preserve">тельного органа  открытым </w:t>
      </w:r>
      <w:r w:rsidRPr="00523CE7">
        <w:rPr>
          <w:color w:val="000000"/>
          <w:highlight w:val="yellow"/>
        </w:rPr>
        <w:t xml:space="preserve"> голосованием с использованием бюллетеней для голосования в порядке</w:t>
      </w:r>
      <w:proofErr w:type="gramEnd"/>
      <w:r w:rsidRPr="00523CE7">
        <w:rPr>
          <w:color w:val="000000"/>
          <w:highlight w:val="yellow"/>
        </w:rPr>
        <w:t>, предусмотренным Федеральными законами и законами Оренбургской области, сроком на 5 лет в порядке, предусмотренном законодательством.</w:t>
      </w:r>
    </w:p>
    <w:p w:rsidR="00DC1C07" w:rsidRPr="00523CE7" w:rsidRDefault="00DC1C07" w:rsidP="00DC1C07">
      <w:pPr>
        <w:ind w:firstLine="709"/>
        <w:jc w:val="both"/>
        <w:rPr>
          <w:color w:val="000000"/>
          <w:highlight w:val="yellow"/>
        </w:rPr>
      </w:pPr>
      <w:r w:rsidRPr="00523CE7">
        <w:rPr>
          <w:color w:val="000000"/>
          <w:highlight w:val="yellow"/>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DC1C07" w:rsidRPr="00523CE7" w:rsidRDefault="00DC1C07" w:rsidP="00DC1C07">
      <w:pPr>
        <w:ind w:firstLine="709"/>
        <w:jc w:val="both"/>
        <w:rPr>
          <w:color w:val="000000"/>
          <w:highlight w:val="yellow"/>
        </w:rPr>
      </w:pPr>
      <w:r w:rsidRPr="00523CE7">
        <w:rPr>
          <w:color w:val="000000"/>
          <w:highlight w:val="yellow"/>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DC1C07" w:rsidRPr="00523CE7" w:rsidRDefault="00DC1C07" w:rsidP="00DC1C07">
      <w:pPr>
        <w:jc w:val="both"/>
        <w:rPr>
          <w:color w:val="000000"/>
          <w:highlight w:val="yellow"/>
        </w:rPr>
      </w:pPr>
      <w:r w:rsidRPr="00523CE7">
        <w:rPr>
          <w:color w:val="000000"/>
          <w:highlight w:val="yellow"/>
        </w:rPr>
        <w:t>4. Глава сельсовета не вправе:</w:t>
      </w:r>
    </w:p>
    <w:p w:rsidR="00DC1C07" w:rsidRPr="00523CE7" w:rsidRDefault="00DC1C07" w:rsidP="00DC1C07">
      <w:pPr>
        <w:jc w:val="both"/>
        <w:rPr>
          <w:color w:val="000000"/>
        </w:rPr>
      </w:pPr>
      <w:r w:rsidRPr="00523CE7">
        <w:rPr>
          <w:color w:val="000000"/>
          <w:highlight w:val="yellow"/>
        </w:rPr>
        <w:t>1) заниматься предпринимательской деятельностью;</w:t>
      </w:r>
    </w:p>
    <w:p w:rsidR="00DC1C07" w:rsidRPr="00523CE7" w:rsidRDefault="00DC1C07" w:rsidP="00DC1C07">
      <w:pPr>
        <w:jc w:val="both"/>
        <w:rPr>
          <w:color w:val="000000"/>
        </w:rPr>
      </w:pPr>
      <w:r w:rsidRPr="00523CE7">
        <w:rPr>
          <w:color w:val="000000"/>
          <w:highlight w:val="yellow"/>
        </w:rPr>
        <w:t>2) состоять членом органа управления коммерческой</w:t>
      </w:r>
      <w:r w:rsidRPr="00523CE7">
        <w:rPr>
          <w:color w:val="000000"/>
        </w:rPr>
        <w:t xml:space="preserve"> организации, если иное не предусмотрено федеральными законами или если в порядке, установленным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w:t>
      </w:r>
    </w:p>
    <w:p w:rsidR="00DC1C07" w:rsidRPr="00523CE7" w:rsidRDefault="00DC1C07" w:rsidP="00DC1C07">
      <w:pPr>
        <w:jc w:val="both"/>
        <w:rPr>
          <w:color w:val="000000"/>
        </w:rPr>
      </w:pPr>
      <w:r w:rsidRPr="00523CE7">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1C07" w:rsidRPr="00523CE7" w:rsidRDefault="00DC1C07" w:rsidP="00DC1C07">
      <w:pPr>
        <w:jc w:val="both"/>
        <w:rPr>
          <w:color w:val="000000"/>
        </w:rPr>
      </w:pPr>
      <w:r w:rsidRPr="00523CE7">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1C07" w:rsidRPr="00523CE7" w:rsidRDefault="00DC1C07" w:rsidP="00DC1C07">
      <w:pPr>
        <w:ind w:firstLine="709"/>
        <w:jc w:val="both"/>
        <w:rPr>
          <w:color w:val="000000"/>
        </w:rPr>
      </w:pPr>
      <w:r w:rsidRPr="00523CE7">
        <w:rPr>
          <w:color w:val="000000"/>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523CE7">
        <w:rPr>
          <w:color w:val="000000"/>
        </w:rPr>
        <w:tab/>
      </w:r>
    </w:p>
    <w:p w:rsidR="00DC1C07" w:rsidRPr="00523CE7" w:rsidRDefault="00DC1C07" w:rsidP="00DC1C07">
      <w:pPr>
        <w:jc w:val="both"/>
        <w:rPr>
          <w:color w:val="000000"/>
        </w:rPr>
      </w:pPr>
      <w:r w:rsidRPr="00523CE7">
        <w:rPr>
          <w:color w:val="000000"/>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C1C07" w:rsidRPr="00523CE7" w:rsidRDefault="00DC1C07" w:rsidP="00DC1C07">
      <w:pPr>
        <w:ind w:firstLine="709"/>
        <w:jc w:val="both"/>
        <w:rPr>
          <w:color w:val="000000"/>
        </w:rPr>
      </w:pPr>
      <w:r w:rsidRPr="00523CE7">
        <w:rPr>
          <w:color w:val="000000"/>
        </w:rPr>
        <w:t xml:space="preserve">5.  Глава сельсовета, </w:t>
      </w:r>
      <w:proofErr w:type="gramStart"/>
      <w:r w:rsidRPr="00523CE7">
        <w:rPr>
          <w:color w:val="000000"/>
        </w:rPr>
        <w:t>осуществляющий</w:t>
      </w:r>
      <w:proofErr w:type="gramEnd"/>
      <w:r w:rsidRPr="00523CE7">
        <w:rPr>
          <w:color w:val="000000"/>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C1C07" w:rsidRPr="00523CE7" w:rsidRDefault="00DC1C07" w:rsidP="00DC1C07">
      <w:pPr>
        <w:jc w:val="both"/>
        <w:rPr>
          <w:color w:val="000000"/>
        </w:rPr>
      </w:pPr>
      <w:r w:rsidRPr="00523CE7">
        <w:rPr>
          <w:color w:val="000000"/>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DC1C07" w:rsidRPr="00523CE7" w:rsidRDefault="00DC1C07" w:rsidP="00DC1C07">
      <w:pPr>
        <w:jc w:val="both"/>
        <w:rPr>
          <w:color w:val="000000"/>
        </w:rPr>
      </w:pPr>
      <w:r w:rsidRPr="00523CE7">
        <w:rPr>
          <w:color w:val="000000"/>
        </w:rPr>
        <w:t xml:space="preserve">7. </w:t>
      </w:r>
      <w:proofErr w:type="gramStart"/>
      <w:r w:rsidRPr="00523CE7">
        <w:rPr>
          <w:color w:val="000000"/>
        </w:rPr>
        <w:t>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DC1C07" w:rsidRPr="00523CE7" w:rsidRDefault="00DC1C07" w:rsidP="00DC1C07">
      <w:pPr>
        <w:jc w:val="both"/>
        <w:rPr>
          <w:color w:val="000000"/>
        </w:rPr>
      </w:pPr>
      <w:r w:rsidRPr="00523CE7">
        <w:rPr>
          <w:color w:val="000000"/>
        </w:rPr>
        <w:t xml:space="preserve">8. Глава сельсовета в своей деятельности  </w:t>
      </w:r>
      <w:proofErr w:type="gramStart"/>
      <w:r w:rsidRPr="00523CE7">
        <w:rPr>
          <w:color w:val="000000"/>
        </w:rPr>
        <w:t>подконтролен</w:t>
      </w:r>
      <w:proofErr w:type="gramEnd"/>
      <w:r w:rsidRPr="00523CE7">
        <w:rPr>
          <w:color w:val="000000"/>
        </w:rPr>
        <w:t xml:space="preserve"> и подотчетен населению и Совету депутатов.</w:t>
      </w:r>
    </w:p>
    <w:p w:rsidR="00DC1C07" w:rsidRPr="00523CE7" w:rsidRDefault="00DC1C07" w:rsidP="00DC1C07">
      <w:pPr>
        <w:ind w:firstLine="709"/>
        <w:jc w:val="both"/>
        <w:rPr>
          <w:color w:val="000000"/>
        </w:rPr>
      </w:pPr>
      <w:r w:rsidRPr="00523CE7">
        <w:rPr>
          <w:color w:val="000000"/>
        </w:rPr>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DC1C07" w:rsidRPr="00523CE7" w:rsidRDefault="00DC1C07" w:rsidP="00DC1C07">
      <w:pPr>
        <w:ind w:firstLine="709"/>
        <w:jc w:val="both"/>
        <w:rPr>
          <w:color w:val="000000"/>
        </w:rPr>
      </w:pPr>
      <w:r w:rsidRPr="00523CE7">
        <w:rPr>
          <w:color w:val="000000"/>
        </w:rPr>
        <w:t xml:space="preserve">10. Глава сельсовета должен соблюдать ограничения и запреты и исполнять обязанности, которые установлены Федеральным </w:t>
      </w:r>
      <w:hyperlink r:id="rId13" w:history="1">
        <w:r w:rsidRPr="00523CE7">
          <w:rPr>
            <w:rStyle w:val="a5"/>
            <w:color w:val="000000"/>
          </w:rPr>
          <w:t>законом</w:t>
        </w:r>
      </w:hyperlink>
      <w:r w:rsidRPr="00523CE7">
        <w:rPr>
          <w:color w:val="000000"/>
        </w:rPr>
        <w:t xml:space="preserve"> от 25 декабря 2008 года № 273-ФЗ «О противодействии коррупции» и другими федеральными законами.</w:t>
      </w:r>
    </w:p>
    <w:p w:rsidR="00DC1C07" w:rsidRPr="00523CE7" w:rsidRDefault="00DC1C07" w:rsidP="00DC1C07">
      <w:pPr>
        <w:ind w:firstLine="709"/>
        <w:jc w:val="both"/>
        <w:rPr>
          <w:color w:val="000000"/>
        </w:rPr>
      </w:pPr>
      <w:r w:rsidRPr="00523CE7">
        <w:rPr>
          <w:color w:val="000000"/>
        </w:rPr>
        <w:t>11. Полномочия Главы сельсовета, осуществляющего свои полномочия на постоянной основе, прекращаются досрочно в случае несоблюдения ограничений, установленных Федеральным законом.</w:t>
      </w:r>
    </w:p>
    <w:p w:rsidR="00DC1C07" w:rsidRPr="00523CE7" w:rsidRDefault="00DC1C07" w:rsidP="00DC1C07">
      <w:pPr>
        <w:ind w:firstLine="709"/>
        <w:jc w:val="both"/>
        <w:rPr>
          <w:color w:val="000000"/>
        </w:rPr>
      </w:pPr>
    </w:p>
    <w:p w:rsidR="00DC1C07" w:rsidRDefault="00DC1C07" w:rsidP="00DC1C07"/>
    <w:p w:rsidR="005A538B" w:rsidRDefault="005A538B"/>
    <w:sectPr w:rsidR="005A538B" w:rsidSect="00523CE7">
      <w:pgSz w:w="11906" w:h="16838"/>
      <w:pgMar w:top="107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325A"/>
    <w:multiLevelType w:val="hybridMultilevel"/>
    <w:tmpl w:val="B35C58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C1C07"/>
    <w:rsid w:val="0013236D"/>
    <w:rsid w:val="00326A2B"/>
    <w:rsid w:val="00350187"/>
    <w:rsid w:val="003F4792"/>
    <w:rsid w:val="005A538B"/>
    <w:rsid w:val="00A14637"/>
    <w:rsid w:val="00C159AD"/>
    <w:rsid w:val="00D74F52"/>
    <w:rsid w:val="00D8752A"/>
    <w:rsid w:val="00DC1C07"/>
    <w:rsid w:val="00F37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07"/>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DC1C07"/>
    <w:pPr>
      <w:keepNext/>
      <w:spacing w:line="240" w:lineRule="atLeast"/>
      <w:ind w:left="284" w:firstLine="709"/>
      <w:outlineLvl w:val="1"/>
    </w:pPr>
    <w:rPr>
      <w:b/>
      <w:i/>
      <w:sz w:val="7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1C07"/>
    <w:pPr>
      <w:spacing w:after="120"/>
    </w:pPr>
  </w:style>
  <w:style w:type="character" w:customStyle="1" w:styleId="a4">
    <w:name w:val="Основной текст Знак"/>
    <w:basedOn w:val="a0"/>
    <w:link w:val="a3"/>
    <w:rsid w:val="00DC1C07"/>
    <w:rPr>
      <w:rFonts w:ascii="Times New Roman" w:eastAsia="Times New Roman" w:hAnsi="Times New Roman" w:cs="Times New Roman"/>
      <w:sz w:val="28"/>
      <w:szCs w:val="28"/>
      <w:lang w:eastAsia="ru-RU"/>
    </w:rPr>
  </w:style>
  <w:style w:type="character" w:styleId="a5">
    <w:name w:val="Hyperlink"/>
    <w:basedOn w:val="a0"/>
    <w:rsid w:val="00DC1C07"/>
    <w:rPr>
      <w:color w:val="0000FF"/>
      <w:u w:val="single"/>
    </w:rPr>
  </w:style>
  <w:style w:type="character" w:customStyle="1" w:styleId="20">
    <w:name w:val="Заголовок 2 Знак"/>
    <w:basedOn w:val="a0"/>
    <w:link w:val="2"/>
    <w:rsid w:val="00DC1C07"/>
    <w:rPr>
      <w:rFonts w:ascii="Times New Roman" w:eastAsia="Times New Roman" w:hAnsi="Times New Roman" w:cs="Times New Roman"/>
      <w:b/>
      <w:i/>
      <w:sz w:val="72"/>
      <w:szCs w:val="20"/>
      <w:lang w:eastAsia="ru-RU"/>
    </w:rPr>
  </w:style>
  <w:style w:type="paragraph" w:styleId="a6">
    <w:name w:val="footer"/>
    <w:basedOn w:val="a"/>
    <w:link w:val="a7"/>
    <w:rsid w:val="00DC1C07"/>
    <w:pPr>
      <w:tabs>
        <w:tab w:val="center" w:pos="4677"/>
        <w:tab w:val="right" w:pos="9355"/>
      </w:tabs>
    </w:pPr>
    <w:rPr>
      <w:sz w:val="24"/>
      <w:szCs w:val="24"/>
      <w:lang w:val="en-US" w:eastAsia="en-US"/>
    </w:rPr>
  </w:style>
  <w:style w:type="character" w:customStyle="1" w:styleId="a7">
    <w:name w:val="Нижний колонтитул Знак"/>
    <w:basedOn w:val="a0"/>
    <w:link w:val="a6"/>
    <w:rsid w:val="00DC1C07"/>
    <w:rPr>
      <w:rFonts w:ascii="Times New Roman" w:eastAsia="Times New Roman" w:hAnsi="Times New Roman" w:cs="Times New Roman"/>
      <w:sz w:val="24"/>
      <w:szCs w:val="24"/>
      <w:lang w:val="en-US"/>
    </w:rPr>
  </w:style>
  <w:style w:type="table" w:styleId="a8">
    <w:name w:val="Table Grid"/>
    <w:basedOn w:val="a1"/>
    <w:rsid w:val="00DC1C07"/>
    <w:pPr>
      <w:spacing w:after="0" w:line="240" w:lineRule="atLeast"/>
      <w:ind w:left="284"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r8X6J" TargetMode="External"/><Relationship Id="rId13" Type="http://schemas.openxmlformats.org/officeDocument/2006/relationships/hyperlink" Target="consultantplus://offline/ref=4FC7A86589DB03684591A6E05FA32F14FD3B5F1EFB8D3A4D6795F1890ArBwFK" TargetMode="External"/><Relationship Id="rId3" Type="http://schemas.openxmlformats.org/officeDocument/2006/relationships/settings" Target="settings.xml"/><Relationship Id="rId7" Type="http://schemas.openxmlformats.org/officeDocument/2006/relationships/hyperlink" Target="consultantplus://offline/ref=F66055CCF5AD441244FBBC1F218D1B208B03F8CA7C0CEE3790E479428F8634EAE11991A5CCr6XBJ" TargetMode="External"/><Relationship Id="rId12" Type="http://schemas.openxmlformats.org/officeDocument/2006/relationships/hyperlink" Target="consultantplus://offline/ref=C63F004CADBE1BCAFA4AA6AB67724CC21EDA4A0BF6635674B9838E7801055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B882B37D6B2CD2885C9087B7F4922EF68138EC5E49DF4C8B64DA55079E76C5185CA105oFy5J" TargetMode="External"/><Relationship Id="rId11" Type="http://schemas.openxmlformats.org/officeDocument/2006/relationships/hyperlink" Target="consultantplus://offline/ref=C63F004CADBE1BCAFA4AA6AB67724CC21EDA4B0BF6655674B9838E780159CF89DB7945DEFD0D5CE" TargetMode="External"/><Relationship Id="rId5" Type="http://schemas.openxmlformats.org/officeDocument/2006/relationships/hyperlink" Target="consultantplus://offline/ref=C63F004CADBE1BCAFA4AA6AB67724CC21EDA4B01FD635674B9838E780159CF89DB7945DEFADFCCFB0E51E" TargetMode="External"/><Relationship Id="rId15" Type="http://schemas.openxmlformats.org/officeDocument/2006/relationships/theme" Target="theme/theme1.xml"/><Relationship Id="rId10" Type="http://schemas.openxmlformats.org/officeDocument/2006/relationships/hyperlink" Target="consultantplus://offline/ref=C63F004CADBE1BCAFA4AA6AB67724CC21EDA4B0BF6655674B9838E780159CF89DB7945DEF90D5BE" TargetMode="External"/><Relationship Id="rId4" Type="http://schemas.openxmlformats.org/officeDocument/2006/relationships/webSettings" Target="webSettings.xml"/><Relationship Id="rId9" Type="http://schemas.openxmlformats.org/officeDocument/2006/relationships/hyperlink" Target="consultantplus://offline/ref=C63F004CADBE1BCAFA4AA6AB67724CC21ED94E0AFE645674B9838E780159CF89DB7945DEFADFCFF40E5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2015-01-22T09:26:00Z</cp:lastPrinted>
  <dcterms:created xsi:type="dcterms:W3CDTF">2015-01-18T18:54:00Z</dcterms:created>
  <dcterms:modified xsi:type="dcterms:W3CDTF">2015-01-23T06:09:00Z</dcterms:modified>
</cp:coreProperties>
</file>